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994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fldSimple w:instr=" DOCPROPERTY  Tdoc#  \* MERGEFORMAT ">
        <w:r w:rsidR="00033994">
          <w:rPr>
            <w:b/>
            <w:i/>
            <w:noProof/>
            <w:sz w:val="28"/>
          </w:rPr>
          <w:t>R1-17</w:t>
        </w:r>
        <w:r w:rsidR="001F0868">
          <w:rPr>
            <w:b/>
            <w:i/>
            <w:noProof/>
            <w:sz w:val="28"/>
          </w:rPr>
          <w:t>9130</w:t>
        </w:r>
      </w:fldSimple>
    </w:p>
    <w:p w:rsidR="00146421" w:rsidRDefault="00146421" w:rsidP="00146421">
      <w:pPr>
        <w:pStyle w:val="3GPPHeader"/>
        <w:tabs>
          <w:tab w:val="clear" w:pos="1701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noProof/>
          <w:lang w:eastAsia="en-US"/>
        </w:rPr>
      </w:pPr>
      <w:r>
        <w:rPr>
          <w:rFonts w:ascii="Arial" w:hAnsi="Arial"/>
          <w:noProof/>
          <w:lang w:eastAsia="en-US"/>
        </w:rPr>
        <w:t>Hangzhou, China, 15th – 19th May,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7011E" w:rsidTr="001A6D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27011E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011E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1A6D13">
        <w:tc>
          <w:tcPr>
            <w:tcW w:w="142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7011E" w:rsidRPr="0027011E" w:rsidRDefault="001F0868" w:rsidP="00C90560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F0868">
              <w:rPr>
                <w:b/>
                <w:noProof/>
                <w:sz w:val="28"/>
              </w:rPr>
              <w:t>0370</w:t>
            </w:r>
          </w:p>
        </w:tc>
        <w:tc>
          <w:tcPr>
            <w:tcW w:w="709" w:type="dxa"/>
          </w:tcPr>
          <w:p w:rsidR="0027011E" w:rsidRDefault="0027011E" w:rsidP="00C905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7011E" w:rsidRDefault="0027011E" w:rsidP="00C905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:rsidTr="001A6D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:rsidTr="001A6D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7011E" w:rsidRPr="00F25D98" w:rsidRDefault="0027011E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011E" w:rsidTr="001A6D13">
        <w:tc>
          <w:tcPr>
            <w:tcW w:w="9641" w:type="dxa"/>
            <w:gridSpan w:val="9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7011E" w:rsidRDefault="0027011E" w:rsidP="002701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011E" w:rsidTr="00C90560">
        <w:tc>
          <w:tcPr>
            <w:tcW w:w="2835" w:type="dxa"/>
          </w:tcPr>
          <w:p w:rsidR="0027011E" w:rsidRDefault="0027011E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7011E" w:rsidRDefault="0027011E" w:rsidP="002701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7011E" w:rsidTr="00C90560">
        <w:tc>
          <w:tcPr>
            <w:tcW w:w="9641" w:type="dxa"/>
            <w:gridSpan w:val="11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7011E" w:rsidRDefault="0027011E" w:rsidP="002701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011E" w:rsidRDefault="00311E49" w:rsidP="00270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011E">
                <w:t xml:space="preserve">Correction on NB-IoT </w:t>
              </w:r>
              <w:r w:rsidR="0027011E" w:rsidRPr="00033994">
                <w:t>SC-FDMA baseband signal generation</w:t>
              </w:r>
              <w:r w:rsidR="0027011E">
                <w:t xml:space="preserve"> in 36.211</w:t>
              </w:r>
            </w:fldSimple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2701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7011E" w:rsidRDefault="0027011E" w:rsidP="002701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2701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011E" w:rsidRDefault="00311E49" w:rsidP="002701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7011E">
                <w:rPr>
                  <w:noProof/>
                </w:rPr>
                <w:t>Ericsson</w:t>
              </w:r>
            </w:fldSimple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7011E" w:rsidRDefault="00311E49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011E">
                <w:rPr>
                  <w:noProof/>
                </w:rPr>
                <w:t>NB_IOT-Core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7011E" w:rsidRDefault="0027011E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011E" w:rsidRDefault="00311E49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6D13">
                <w:rPr>
                  <w:noProof/>
                </w:rPr>
                <w:t>2017-05-05</w:t>
              </w:r>
            </w:fldSimple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7011E" w:rsidRDefault="001A6D13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7011E" w:rsidRDefault="0027011E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A6D13">
              <w:rPr>
                <w:noProof/>
              </w:rPr>
              <w:t>13</w:t>
            </w:r>
          </w:p>
        </w:tc>
      </w:tr>
      <w:tr w:rsidR="0027011E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7011E" w:rsidRDefault="0027011E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7011E" w:rsidRPr="007C2097" w:rsidRDefault="0027011E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7011E" w:rsidTr="00C90560">
        <w:tc>
          <w:tcPr>
            <w:tcW w:w="1843" w:type="dxa"/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</w:t>
            </w:r>
          </w:p>
        </w:tc>
      </w:tr>
      <w:tr w:rsidR="001A6D13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D13" w:rsidRDefault="001A6D13" w:rsidP="001A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6D13" w:rsidRDefault="001A6D13" w:rsidP="001A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correct symbol notation</w:t>
            </w:r>
          </w:p>
        </w:tc>
      </w:tr>
      <w:tr w:rsidR="001A6D13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6D13" w:rsidRDefault="001A6D13" w:rsidP="001A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6D13" w:rsidRDefault="001A6D13" w:rsidP="001A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D13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6D13" w:rsidRDefault="001A6D13" w:rsidP="001A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6D13" w:rsidRDefault="001A6D13" w:rsidP="001A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 causes confusion</w:t>
            </w:r>
          </w:p>
        </w:tc>
      </w:tr>
      <w:tr w:rsidR="0027011E" w:rsidTr="00C90560">
        <w:tc>
          <w:tcPr>
            <w:tcW w:w="2268" w:type="dxa"/>
            <w:gridSpan w:val="2"/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7011E" w:rsidRDefault="0027011E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7011E" w:rsidRDefault="0027011E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7011E" w:rsidRDefault="0027011E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7011E" w:rsidRDefault="0027011E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011E" w:rsidRDefault="001A6D13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7011E" w:rsidRDefault="0027011E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7011E" w:rsidRDefault="0027011E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27011E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7011E" w:rsidRDefault="0027011E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011E" w:rsidRDefault="0027011E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7011E" w:rsidRDefault="0027011E">
      <w:pPr>
        <w:rPr>
          <w:noProof/>
        </w:rPr>
        <w:sectPr w:rsidR="0027011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B1103" w:rsidRDefault="008B1103" w:rsidP="008B1103">
      <w:pPr>
        <w:pStyle w:val="Heading3"/>
      </w:pPr>
      <w:bookmarkStart w:id="1" w:name="_Toc454818178"/>
      <w:r>
        <w:t>10.1.5</w:t>
      </w:r>
      <w:r>
        <w:tab/>
        <w:t>SC-FDMA baseband signal generation</w:t>
      </w:r>
      <w:bookmarkEnd w:id="1"/>
    </w:p>
    <w:p w:rsidR="008B1103" w:rsidRDefault="008B1103" w:rsidP="008B1103">
      <w:r>
        <w:t xml:space="preserve">For </w:t>
      </w:r>
      <w:r w:rsidRPr="003F5AFC">
        <w:rPr>
          <w:position w:val="-10"/>
        </w:rPr>
        <w:object w:dxaOrig="7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2pt;height:16.8pt" o:ole="">
            <v:imagedata r:id="rId11" o:title=""/>
          </v:shape>
          <o:OLEObject Type="Embed" ProgID="Equation.3" ShapeID="_x0000_i1025" DrawAspect="Content" ObjectID="_1555534116" r:id="rId12"/>
        </w:object>
      </w:r>
      <w:r>
        <w:rPr>
          <w:bCs/>
        </w:rPr>
        <w:t xml:space="preserve">, </w:t>
      </w:r>
      <w:r>
        <w:t xml:space="preserve">the </w:t>
      </w:r>
      <w:r w:rsidRPr="00C12953">
        <w:t xml:space="preserve">time-continuous signal </w:t>
      </w:r>
      <w:r w:rsidRPr="00901803">
        <w:rPr>
          <w:position w:val="-10"/>
        </w:rPr>
        <w:object w:dxaOrig="420" w:dyaOrig="300">
          <v:shape id="_x0000_i1026" type="#_x0000_t75" style="width:21pt;height:15pt" o:ole="">
            <v:imagedata r:id="rId13" o:title=""/>
          </v:shape>
          <o:OLEObject Type="Embed" ProgID="Equation.3" ShapeID="_x0000_i1026" DrawAspect="Content" ObjectID="_1555534117" r:id="rId14"/>
        </w:object>
      </w:r>
      <w:r w:rsidRPr="00C12953">
        <w:t xml:space="preserve"> in SC-FDMA symbol </w:t>
      </w:r>
      <w:r w:rsidRPr="00C12953">
        <w:rPr>
          <w:position w:val="-6"/>
        </w:rPr>
        <w:object w:dxaOrig="139" w:dyaOrig="260">
          <v:shape id="_x0000_i1027" type="#_x0000_t75" style="width:7.2pt;height:13.2pt" o:ole="">
            <v:imagedata r:id="rId15" o:title=""/>
          </v:shape>
          <o:OLEObject Type="Embed" ProgID="Equation.3" ShapeID="_x0000_i1027" DrawAspect="Content" ObjectID="_1555534118" r:id="rId16"/>
        </w:object>
      </w:r>
      <w:r w:rsidRPr="00C12953">
        <w:t xml:space="preserve"> in a</w:t>
      </w:r>
      <w:r>
        <w:t xml:space="preserve"> </w:t>
      </w:r>
      <w:r w:rsidRPr="00C12953">
        <w:t>slot</w:t>
      </w:r>
      <w:r>
        <w:t xml:space="preserve"> is defined by clause 5.6 with the quantity </w:t>
      </w:r>
      <w:r w:rsidRPr="00901803">
        <w:rPr>
          <w:position w:val="-10"/>
        </w:rPr>
        <w:object w:dxaOrig="820" w:dyaOrig="340">
          <v:shape id="_x0000_i1028" type="#_x0000_t75" style="width:40.8pt;height:16.8pt" o:ole="">
            <v:imagedata r:id="rId17" o:title=""/>
          </v:shape>
          <o:OLEObject Type="Embed" ProgID="Equation.3" ShapeID="_x0000_i1028" DrawAspect="Content" ObjectID="_1555534119" r:id="rId18"/>
        </w:object>
      </w:r>
      <w:r>
        <w:t xml:space="preserve"> replaced by </w:t>
      </w:r>
      <w:r w:rsidRPr="00901803">
        <w:rPr>
          <w:position w:val="-10"/>
        </w:rPr>
        <w:object w:dxaOrig="440" w:dyaOrig="340">
          <v:shape id="_x0000_i1029" type="#_x0000_t75" style="width:22.2pt;height:16.8pt" o:ole="">
            <v:imagedata r:id="rId19" o:title=""/>
          </v:shape>
          <o:OLEObject Type="Embed" ProgID="Equation.3" ShapeID="_x0000_i1029" DrawAspect="Content" ObjectID="_1555534120" r:id="rId20"/>
        </w:object>
      </w:r>
      <w:r>
        <w:t>.</w:t>
      </w:r>
    </w:p>
    <w:p w:rsidR="008B1103" w:rsidRPr="00C12953" w:rsidRDefault="008B1103" w:rsidP="008B1103">
      <w:r>
        <w:t xml:space="preserve">For </w:t>
      </w:r>
      <w:r w:rsidRPr="003F5AFC">
        <w:rPr>
          <w:position w:val="-10"/>
        </w:rPr>
        <w:object w:dxaOrig="740" w:dyaOrig="340">
          <v:shape id="_x0000_i1030" type="#_x0000_t75" style="width:37.2pt;height:16.8pt" o:ole="">
            <v:imagedata r:id="rId21" o:title=""/>
          </v:shape>
          <o:OLEObject Type="Embed" ProgID="Equation.3" ShapeID="_x0000_i1030" DrawAspect="Content" ObjectID="_1555534121" r:id="rId22"/>
        </w:object>
      </w:r>
      <w:r>
        <w:rPr>
          <w:bCs/>
        </w:rPr>
        <w:t>, t</w:t>
      </w:r>
      <w:r w:rsidRPr="00C12953">
        <w:t xml:space="preserve">he time-continuous signal </w:t>
      </w:r>
      <w:r w:rsidRPr="00F23C26">
        <w:rPr>
          <w:position w:val="-12"/>
        </w:rPr>
        <w:object w:dxaOrig="540" w:dyaOrig="320">
          <v:shape id="_x0000_i1031" type="#_x0000_t75" style="width:27pt;height:16.2pt" o:ole="">
            <v:imagedata r:id="rId23" o:title=""/>
          </v:shape>
          <o:OLEObject Type="Embed" ProgID="Equation.3" ShapeID="_x0000_i1031" DrawAspect="Content" ObjectID="_1555534122" r:id="rId24"/>
        </w:object>
      </w:r>
      <w:r w:rsidRPr="00C12953">
        <w:t xml:space="preserve"> </w:t>
      </w:r>
      <w:r>
        <w:t xml:space="preserve">for sub-carrier index </w:t>
      </w:r>
      <w:r w:rsidRPr="00C12953">
        <w:t xml:space="preserve"> </w:t>
      </w:r>
      <w:r w:rsidRPr="00C12953">
        <w:rPr>
          <w:position w:val="-6"/>
        </w:rPr>
        <w:object w:dxaOrig="180" w:dyaOrig="260">
          <v:shape id="_x0000_i1032" type="#_x0000_t75" style="width:9pt;height:13.2pt" o:ole="">
            <v:imagedata r:id="rId25" o:title=""/>
          </v:shape>
          <o:OLEObject Type="Embed" ProgID="Equation.3" ShapeID="_x0000_i1032" DrawAspect="Content" ObjectID="_1555534123" r:id="rId26"/>
        </w:object>
      </w:r>
      <w:r w:rsidRPr="00C12953">
        <w:t xml:space="preserve">in SC-FDMA symbol </w:t>
      </w:r>
      <w:r w:rsidRPr="00C12953">
        <w:rPr>
          <w:position w:val="-6"/>
        </w:rPr>
        <w:object w:dxaOrig="139" w:dyaOrig="260">
          <v:shape id="_x0000_i1033" type="#_x0000_t75" style="width:7.2pt;height:13.2pt" o:ole="">
            <v:imagedata r:id="rId15" o:title=""/>
          </v:shape>
          <o:OLEObject Type="Embed" ProgID="Equation.3" ShapeID="_x0000_i1033" DrawAspect="Content" ObjectID="_1555534124" r:id="rId27"/>
        </w:object>
      </w:r>
      <w:r w:rsidRPr="00C12953">
        <w:t xml:space="preserve"> in an uplink slot is defined by </w:t>
      </w:r>
    </w:p>
    <w:p w:rsidR="008B1103" w:rsidRDefault="008B1103" w:rsidP="008B1103">
      <w:pPr>
        <w:pStyle w:val="EQ"/>
        <w:jc w:val="center"/>
      </w:pPr>
      <w:r w:rsidRPr="00436E50">
        <w:rPr>
          <w:position w:val="-42"/>
        </w:rPr>
        <w:object w:dxaOrig="3640" w:dyaOrig="960">
          <v:shape id="_x0000_i1034" type="#_x0000_t75" style="width:182.4pt;height:48.6pt" o:ole="">
            <v:imagedata r:id="rId28" o:title=""/>
          </v:shape>
          <o:OLEObject Type="Embed" ProgID="Equation.DSMT4" ShapeID="_x0000_i1034" DrawAspect="Content" ObjectID="_1555534125" r:id="rId29"/>
        </w:object>
      </w:r>
    </w:p>
    <w:p w:rsidR="008B1103" w:rsidRDefault="008B1103" w:rsidP="008B1103">
      <w:r w:rsidRPr="00C12953">
        <w:t>For</w:t>
      </w:r>
      <w:r>
        <w:t xml:space="preserve"> </w:t>
      </w:r>
      <w:r w:rsidRPr="00D251EA">
        <w:rPr>
          <w:position w:val="-12"/>
        </w:rPr>
        <w:object w:dxaOrig="1700" w:dyaOrig="320">
          <v:shape id="_x0000_i1035" type="#_x0000_t75" style="width:85.2pt;height:16.2pt" o:ole="">
            <v:imagedata r:id="rId30" o:title=""/>
          </v:shape>
          <o:OLEObject Type="Embed" ProgID="Equation.3" ShapeID="_x0000_i1035" DrawAspect="Content" ObjectID="_1555534126" r:id="rId31"/>
        </w:object>
      </w:r>
      <w:r w:rsidRPr="00C12953">
        <w:t xml:space="preserve"> </w:t>
      </w:r>
      <w:r>
        <w:t xml:space="preserve">where parameters for </w:t>
      </w:r>
      <w:r w:rsidRPr="004972BC">
        <w:rPr>
          <w:position w:val="-10"/>
        </w:rPr>
        <w:object w:dxaOrig="1060" w:dyaOrig="300">
          <v:shape id="_x0000_i1036" type="#_x0000_t75" style="width:52.8pt;height:15pt" o:ole="">
            <v:imagedata r:id="rId32" o:title=""/>
          </v:shape>
          <o:OLEObject Type="Embed" ProgID="Equation.3" ShapeID="_x0000_i1036" DrawAspect="Content" ObjectID="_1555534127" r:id="rId33"/>
        </w:object>
      </w:r>
      <w:r w:rsidRPr="00AC0046">
        <w:t xml:space="preserve"> </w:t>
      </w:r>
      <w:r>
        <w:t xml:space="preserve">and </w:t>
      </w:r>
      <w:r w:rsidRPr="004972BC">
        <w:rPr>
          <w:position w:val="-10"/>
        </w:rPr>
        <w:object w:dxaOrig="1219" w:dyaOrig="300">
          <v:shape id="_x0000_i1037" type="#_x0000_t75" style="width:60.6pt;height:15pt" o:ole="">
            <v:imagedata r:id="rId34" o:title=""/>
          </v:shape>
          <o:OLEObject Type="Embed" ProgID="Equation.3" ShapeID="_x0000_i1037" DrawAspect="Content" ObjectID="_1555534128" r:id="rId35"/>
        </w:object>
      </w:r>
      <w:r>
        <w:t xml:space="preserve"> are given in Table 10.1.5-1, </w:t>
      </w:r>
      <w:r w:rsidRPr="005F3058">
        <w:rPr>
          <w:position w:val="-16"/>
        </w:rPr>
        <w:object w:dxaOrig="520" w:dyaOrig="360">
          <v:shape id="_x0000_i1038" type="#_x0000_t75" style="width:25.8pt;height:18pt" o:ole="">
            <v:imagedata r:id="rId36" o:title=""/>
          </v:shape>
          <o:OLEObject Type="Embed" ProgID="Equation.3" ShapeID="_x0000_i1038" DrawAspect="Content" ObjectID="_1555534129" r:id="rId37"/>
        </w:object>
      </w:r>
      <w:r>
        <w:t xml:space="preserve"> is the modulation value of symbol </w:t>
      </w:r>
      <w:r w:rsidRPr="00C12953">
        <w:rPr>
          <w:position w:val="-6"/>
        </w:rPr>
        <w:object w:dxaOrig="139" w:dyaOrig="260">
          <v:shape id="_x0000_i1039" type="#_x0000_t75" style="width:7.2pt;height:13.2pt" o:ole="">
            <v:imagedata r:id="rId15" o:title=""/>
          </v:shape>
          <o:OLEObject Type="Embed" ProgID="Equation.3" ShapeID="_x0000_i1039" DrawAspect="Content" ObjectID="_1555534130" r:id="rId38"/>
        </w:object>
      </w:r>
      <w:r>
        <w:t xml:space="preserve"> and the phase rotation </w:t>
      </w:r>
      <w:del w:id="2" w:author="Olof Liberg" w:date="2017-05-05T14:03:00Z">
        <w:r w:rsidRPr="00AB585C" w:rsidDel="008B1103">
          <w:rPr>
            <w:position w:val="-12"/>
          </w:rPr>
          <w:object w:dxaOrig="360" w:dyaOrig="320">
            <v:shape id="_x0000_i1040" type="#_x0000_t75" style="width:18pt;height:16.2pt" o:ole="">
              <v:imagedata r:id="rId39" o:title=""/>
            </v:shape>
            <o:OLEObject Type="Embed" ProgID="Equation.3" ShapeID="_x0000_i1040" DrawAspect="Content" ObjectID="_1555534131" r:id="rId40"/>
          </w:object>
        </w:r>
      </w:del>
      <w:ins w:id="3" w:author="Olof Liberg" w:date="2017-05-05T14:03:00Z">
        <w:r w:rsidR="00C02C35" w:rsidRPr="008B1103">
          <w:rPr>
            <w:position w:val="-14"/>
          </w:rPr>
          <w:object w:dxaOrig="360" w:dyaOrig="380">
            <v:shape id="_x0000_i1041" type="#_x0000_t75" style="width:18pt;height:19.2pt" o:ole="">
              <v:imagedata r:id="rId41" o:title=""/>
            </v:shape>
            <o:OLEObject Type="Embed" ProgID="Equation.3" ShapeID="_x0000_i1041" DrawAspect="Content" ObjectID="_1555534132" r:id="rId42"/>
          </w:object>
        </w:r>
      </w:ins>
      <w:r>
        <w:t xml:space="preserve"> is defined by</w:t>
      </w:r>
    </w:p>
    <w:moveFromRangeStart w:id="4" w:author="Olof Liberg" w:date="2017-05-05T14:03:00Z" w:name="move481756331"/>
    <w:p w:rsidR="008B1103" w:rsidRDefault="008B1103" w:rsidP="008B1103">
      <w:pPr>
        <w:pStyle w:val="EQ"/>
        <w:jc w:val="center"/>
      </w:pPr>
      <w:moveFrom w:id="5" w:author="Olof Liberg" w:date="2017-05-05T14:03:00Z">
        <w:r w:rsidRPr="005F3058" w:rsidDel="008B1103">
          <w:rPr>
            <w:position w:val="-106"/>
          </w:rPr>
          <w:object w:dxaOrig="4440" w:dyaOrig="2880">
            <v:shape id="_x0000_i1042" type="#_x0000_t75" style="width:198.6pt;height:127.8pt" o:ole="">
              <v:imagedata r:id="rId43" o:title=""/>
            </v:shape>
            <o:OLEObject Type="Embed" ProgID="Equation.3" ShapeID="_x0000_i1042" DrawAspect="Content" ObjectID="_1555534133" r:id="rId44"/>
          </w:object>
        </w:r>
      </w:moveFrom>
      <w:moveFromRangeEnd w:id="4"/>
      <w:moveToRangeStart w:id="6" w:author="Olof Liberg" w:date="2017-05-05T14:03:00Z" w:name="move481756331"/>
      <w:moveTo w:id="7" w:author="Olof Liberg" w:date="2017-05-05T14:03:00Z">
        <w:r w:rsidR="00844B85" w:rsidRPr="00C02C35">
          <w:rPr>
            <w:position w:val="-122"/>
          </w:rPr>
          <w:object w:dxaOrig="5300" w:dyaOrig="3360">
            <v:shape id="_x0000_i1043" type="#_x0000_t75" style="width:237pt;height:148.8pt" o:ole="">
              <v:imagedata r:id="rId45" o:title=""/>
            </v:shape>
            <o:OLEObject Type="Embed" ProgID="Equation.3" ShapeID="_x0000_i1043" DrawAspect="Content" ObjectID="_1555534134" r:id="rId46"/>
          </w:object>
        </w:r>
      </w:moveTo>
      <w:moveToRangeEnd w:id="6"/>
    </w:p>
    <w:p w:rsidR="008B1103" w:rsidRDefault="008B1103" w:rsidP="008B1103">
      <w:r>
        <w:t xml:space="preserve">where </w:t>
      </w:r>
      <w:r w:rsidRPr="00E43E4C">
        <w:rPr>
          <w:position w:val="-6"/>
        </w:rPr>
        <w:object w:dxaOrig="200" w:dyaOrig="300">
          <v:shape id="_x0000_i1044" type="#_x0000_t75" style="width:10.2pt;height:15.6pt" o:ole="">
            <v:imagedata r:id="rId47" o:title=""/>
          </v:shape>
          <o:OLEObject Type="Embed" ProgID="Equation.3" ShapeID="_x0000_i1044" DrawAspect="Content" ObjectID="_1555534135" r:id="rId48"/>
        </w:object>
      </w:r>
      <w:r>
        <w:t xml:space="preserve"> is a symbol counter that is reset at the start of a transmission and incremented for each symbol during the transmission.</w:t>
      </w:r>
    </w:p>
    <w:p w:rsidR="00881EB8" w:rsidRDefault="00881EB8">
      <w:pPr>
        <w:rPr>
          <w:noProof/>
        </w:r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49"/>
      <w:headerReference w:type="default" r:id="rId50"/>
      <w:headerReference w:type="first" r:id="rId5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1ED" w:rsidRDefault="006A41ED">
      <w:r>
        <w:separator/>
      </w:r>
    </w:p>
  </w:endnote>
  <w:endnote w:type="continuationSeparator" w:id="0">
    <w:p w:rsidR="006A41ED" w:rsidRDefault="006A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1ED" w:rsidRDefault="006A41ED">
      <w:r>
        <w:separator/>
      </w:r>
    </w:p>
  </w:footnote>
  <w:footnote w:type="continuationSeparator" w:id="0">
    <w:p w:rsidR="006A41ED" w:rsidRDefault="006A4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lof Liberg">
    <w15:presenceInfo w15:providerId="AD" w15:userId="S-1-5-21-1538607324-3213881460-940295383-245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A6394"/>
    <w:rsid w:val="000B7FED"/>
    <w:rsid w:val="000C038A"/>
    <w:rsid w:val="000C6598"/>
    <w:rsid w:val="00145D43"/>
    <w:rsid w:val="00146421"/>
    <w:rsid w:val="00192C46"/>
    <w:rsid w:val="001A08B3"/>
    <w:rsid w:val="001A6D13"/>
    <w:rsid w:val="001A7B60"/>
    <w:rsid w:val="001B52F0"/>
    <w:rsid w:val="001B7A65"/>
    <w:rsid w:val="001C3AB2"/>
    <w:rsid w:val="001E41F3"/>
    <w:rsid w:val="001F0868"/>
    <w:rsid w:val="0026004D"/>
    <w:rsid w:val="002640DD"/>
    <w:rsid w:val="0027011E"/>
    <w:rsid w:val="00275D12"/>
    <w:rsid w:val="00284FEB"/>
    <w:rsid w:val="002860C4"/>
    <w:rsid w:val="002B5741"/>
    <w:rsid w:val="00305409"/>
    <w:rsid w:val="00311E49"/>
    <w:rsid w:val="003609EF"/>
    <w:rsid w:val="0036231A"/>
    <w:rsid w:val="003E1A36"/>
    <w:rsid w:val="00410371"/>
    <w:rsid w:val="00417257"/>
    <w:rsid w:val="004242F1"/>
    <w:rsid w:val="004A4220"/>
    <w:rsid w:val="004A5934"/>
    <w:rsid w:val="004B75B7"/>
    <w:rsid w:val="00515131"/>
    <w:rsid w:val="0051580D"/>
    <w:rsid w:val="005423A9"/>
    <w:rsid w:val="00547111"/>
    <w:rsid w:val="00592D74"/>
    <w:rsid w:val="005C68DF"/>
    <w:rsid w:val="005E2C44"/>
    <w:rsid w:val="006018D9"/>
    <w:rsid w:val="006128A6"/>
    <w:rsid w:val="00621188"/>
    <w:rsid w:val="006257ED"/>
    <w:rsid w:val="006739F9"/>
    <w:rsid w:val="00695808"/>
    <w:rsid w:val="006A41ED"/>
    <w:rsid w:val="006B46FB"/>
    <w:rsid w:val="006E21FB"/>
    <w:rsid w:val="006F4C4E"/>
    <w:rsid w:val="00792342"/>
    <w:rsid w:val="007977A8"/>
    <w:rsid w:val="007B512A"/>
    <w:rsid w:val="007C2097"/>
    <w:rsid w:val="007C42C6"/>
    <w:rsid w:val="007D6A07"/>
    <w:rsid w:val="007F7259"/>
    <w:rsid w:val="008279FA"/>
    <w:rsid w:val="00844B85"/>
    <w:rsid w:val="008626E7"/>
    <w:rsid w:val="00870EE7"/>
    <w:rsid w:val="00881EB8"/>
    <w:rsid w:val="008A45A6"/>
    <w:rsid w:val="008B1103"/>
    <w:rsid w:val="008F686C"/>
    <w:rsid w:val="009148DE"/>
    <w:rsid w:val="009529D6"/>
    <w:rsid w:val="009777D9"/>
    <w:rsid w:val="00991B88"/>
    <w:rsid w:val="009A5753"/>
    <w:rsid w:val="009A579D"/>
    <w:rsid w:val="009B5B7F"/>
    <w:rsid w:val="009E3297"/>
    <w:rsid w:val="009F734F"/>
    <w:rsid w:val="00A246B6"/>
    <w:rsid w:val="00A47E70"/>
    <w:rsid w:val="00A50CF0"/>
    <w:rsid w:val="00A7671C"/>
    <w:rsid w:val="00AA2CBC"/>
    <w:rsid w:val="00AC03D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C35"/>
    <w:rsid w:val="00C449F1"/>
    <w:rsid w:val="00C66BA2"/>
    <w:rsid w:val="00C95985"/>
    <w:rsid w:val="00CC5026"/>
    <w:rsid w:val="00D03F9A"/>
    <w:rsid w:val="00D06D51"/>
    <w:rsid w:val="00D15B0A"/>
    <w:rsid w:val="00D24991"/>
    <w:rsid w:val="00D50255"/>
    <w:rsid w:val="00DE34CF"/>
    <w:rsid w:val="00E137C7"/>
    <w:rsid w:val="00E13F3D"/>
    <w:rsid w:val="00E27C64"/>
    <w:rsid w:val="00EE7D7C"/>
    <w:rsid w:val="00F25D98"/>
    <w:rsid w:val="00F300FB"/>
    <w:rsid w:val="00F336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146421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1464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openxmlformats.org/officeDocument/2006/relationships/image" Target="media/image6.wmf"/><Relationship Id="rId34" Type="http://schemas.openxmlformats.org/officeDocument/2006/relationships/image" Target="media/image12.wmf"/><Relationship Id="rId42" Type="http://schemas.openxmlformats.org/officeDocument/2006/relationships/oleObject" Target="embeddings/oleObject17.bin"/><Relationship Id="rId47" Type="http://schemas.openxmlformats.org/officeDocument/2006/relationships/image" Target="media/image18.wmf"/><Relationship Id="rId50" Type="http://schemas.openxmlformats.org/officeDocument/2006/relationships/header" Target="header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5.wmf"/><Relationship Id="rId54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7.wmf"/><Relationship Id="rId53" Type="http://schemas.microsoft.com/office/2011/relationships/people" Target="peop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8" Type="http://schemas.openxmlformats.org/officeDocument/2006/relationships/hyperlink" Target="http://www.3gpp.org/Change-Requests" TargetMode="External"/><Relationship Id="rId5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Olof Liberg</cp:lastModifiedBy>
  <cp:revision>15</cp:revision>
  <cp:lastPrinted>1900-01-01T08:00:00Z</cp:lastPrinted>
  <dcterms:created xsi:type="dcterms:W3CDTF">2017-04-30T04:59:00Z</dcterms:created>
  <dcterms:modified xsi:type="dcterms:W3CDTF">2017-05-05T22:02:00Z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